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4BACE" w14:textId="77777777" w:rsidR="009E1F07" w:rsidRDefault="0074348C">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Global Women’s Health, Rights and Empowerment Initiative (GWHREI), 2024</w:t>
      </w:r>
    </w:p>
    <w:p w14:paraId="335F0EF5" w14:textId="77777777" w:rsidR="009E1F07" w:rsidRDefault="009E1F07">
      <w:pPr>
        <w:jc w:val="center"/>
        <w:rPr>
          <w:rFonts w:ascii="Times New Roman" w:eastAsia="Times New Roman" w:hAnsi="Times New Roman" w:cs="Times New Roman"/>
          <w:sz w:val="28"/>
          <w:szCs w:val="28"/>
        </w:rPr>
      </w:pPr>
    </w:p>
    <w:p w14:paraId="60CDA798" w14:textId="77777777" w:rsidR="009E1F07" w:rsidRDefault="0074348C">
      <w:pPr>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DESK REVIEW REPORT ON THE SEXUAL AND REPRODUCTIVE HEALTH AND RIGHTS (SRHR) NEEDS OF LBQ+ WOMEN AND SEX WORKERS IN NIGERIA</w:t>
      </w:r>
    </w:p>
    <w:p w14:paraId="4CA34B3C" w14:textId="77777777" w:rsidR="009E1F07" w:rsidRDefault="007434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vertAlign w:val="superscript"/>
        </w:rPr>
        <w:t>1</w:t>
      </w:r>
      <w:r>
        <w:rPr>
          <w:rFonts w:ascii="Times New Roman" w:eastAsia="Times New Roman" w:hAnsi="Times New Roman" w:cs="Times New Roman"/>
          <w:b/>
          <w:sz w:val="28"/>
          <w:szCs w:val="28"/>
        </w:rPr>
        <w:t xml:space="preserve">Oluchi, M. O. and </w:t>
      </w:r>
      <w:r>
        <w:rPr>
          <w:rFonts w:ascii="Times New Roman" w:eastAsia="Times New Roman" w:hAnsi="Times New Roman" w:cs="Times New Roman"/>
          <w:b/>
          <w:sz w:val="28"/>
          <w:szCs w:val="28"/>
          <w:vertAlign w:val="superscript"/>
        </w:rPr>
        <w:t>2</w:t>
      </w:r>
      <w:r>
        <w:rPr>
          <w:rFonts w:ascii="Times New Roman" w:eastAsia="Times New Roman" w:hAnsi="Times New Roman" w:cs="Times New Roman"/>
          <w:b/>
          <w:sz w:val="28"/>
          <w:szCs w:val="28"/>
        </w:rPr>
        <w:t>Ajinomoh V. E.</w:t>
      </w:r>
    </w:p>
    <w:p w14:paraId="2F8A0E8C" w14:textId="77777777" w:rsidR="009E1F07" w:rsidRDefault="007434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hyperlink r:id="rId6">
        <w:r>
          <w:rPr>
            <w:rFonts w:ascii="Times New Roman" w:eastAsia="Times New Roman" w:hAnsi="Times New Roman" w:cs="Times New Roman"/>
            <w:color w:val="1155CC"/>
            <w:sz w:val="24"/>
            <w:szCs w:val="24"/>
            <w:u w:val="single"/>
          </w:rPr>
          <w:t>marlineoluchi2010@gmail.com</w:t>
        </w:r>
      </w:hyperlink>
    </w:p>
    <w:p w14:paraId="5E5CCADA" w14:textId="77777777" w:rsidR="009E1F07" w:rsidRDefault="0074348C">
      <w:pPr>
        <w:jc w:val="center"/>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vertAlign w:val="superscript"/>
          </w:rPr>
          <w:t>2</w:t>
        </w:r>
      </w:hyperlink>
      <w:hyperlink r:id="rId8">
        <w:r>
          <w:rPr>
            <w:rFonts w:ascii="Times New Roman" w:eastAsia="Times New Roman" w:hAnsi="Times New Roman" w:cs="Times New Roman"/>
            <w:color w:val="1155CC"/>
            <w:sz w:val="24"/>
            <w:szCs w:val="24"/>
            <w:u w:val="single"/>
          </w:rPr>
          <w:t>enezevicky@gmail.com</w:t>
        </w:r>
      </w:hyperlink>
    </w:p>
    <w:p w14:paraId="28DEFDAA" w14:textId="77777777" w:rsidR="009E1F07" w:rsidRDefault="009E1F07">
      <w:pPr>
        <w:jc w:val="center"/>
        <w:rPr>
          <w:rFonts w:ascii="Times New Roman" w:eastAsia="Times New Roman" w:hAnsi="Times New Roman" w:cs="Times New Roman"/>
          <w:sz w:val="28"/>
          <w:szCs w:val="28"/>
        </w:rPr>
      </w:pPr>
    </w:p>
    <w:p w14:paraId="0DB62EE3"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213182EC"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Globally, there have been remarkable positive shifts enabling the respect of LGBTQ+ human rights in some parts of the world through adjustment of policies and laws ensuring inclusivity across sectors of the society. However, in Africa, the attitude towards the LGBTQ+ community has remained lethargic, with Nigeria at the forefront of inhumane treatment and discriminating laws (</w:t>
      </w:r>
      <w:proofErr w:type="spellStart"/>
      <w:r>
        <w:rPr>
          <w:rFonts w:ascii="Times New Roman" w:eastAsia="Times New Roman" w:hAnsi="Times New Roman" w:cs="Times New Roman"/>
          <w:sz w:val="24"/>
          <w:szCs w:val="24"/>
        </w:rPr>
        <w:t>Akanle</w:t>
      </w:r>
      <w:proofErr w:type="spellEnd"/>
      <w:r>
        <w:rPr>
          <w:rFonts w:ascii="Times New Roman" w:eastAsia="Times New Roman" w:hAnsi="Times New Roman" w:cs="Times New Roman"/>
          <w:sz w:val="24"/>
          <w:szCs w:val="24"/>
        </w:rPr>
        <w:t>, 2021).</w:t>
      </w:r>
    </w:p>
    <w:p w14:paraId="03786404"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Nigerian reaction to the LGBTQ+ community is deeply rooted in a religious and acclaimed morality standpoint. Most of the populace use the lens of religion and self-described morality to view the community, which results to a divide that is fiercely against members of the community or a part of the population that is neutral and does not bat an eyelid in support of the community (</w:t>
      </w:r>
      <w:proofErr w:type="spellStart"/>
      <w:r>
        <w:rPr>
          <w:rFonts w:ascii="Times New Roman" w:eastAsia="Times New Roman" w:hAnsi="Times New Roman" w:cs="Times New Roman"/>
          <w:sz w:val="24"/>
          <w:szCs w:val="24"/>
        </w:rPr>
        <w:t>Abutu</w:t>
      </w:r>
      <w:proofErr w:type="spellEnd"/>
      <w:r>
        <w:rPr>
          <w:rFonts w:ascii="Times New Roman" w:eastAsia="Times New Roman" w:hAnsi="Times New Roman" w:cs="Times New Roman"/>
          <w:sz w:val="24"/>
          <w:szCs w:val="24"/>
        </w:rPr>
        <w:t>, 2023). The Nigerian government has jail terms declared in its laws as a punishment for anyone who openly identifies as a member of the community (</w:t>
      </w:r>
      <w:proofErr w:type="spellStart"/>
      <w:r>
        <w:rPr>
          <w:rFonts w:ascii="Times New Roman" w:eastAsia="Times New Roman" w:hAnsi="Times New Roman" w:cs="Times New Roman"/>
          <w:sz w:val="24"/>
          <w:szCs w:val="24"/>
        </w:rPr>
        <w:t>Abutu</w:t>
      </w:r>
      <w:proofErr w:type="spellEnd"/>
      <w:r>
        <w:rPr>
          <w:rFonts w:ascii="Times New Roman" w:eastAsia="Times New Roman" w:hAnsi="Times New Roman" w:cs="Times New Roman"/>
          <w:sz w:val="24"/>
          <w:szCs w:val="24"/>
        </w:rPr>
        <w:t xml:space="preserve">, 2021). Explaining further, </w:t>
      </w:r>
      <w:proofErr w:type="spellStart"/>
      <w:r>
        <w:rPr>
          <w:rFonts w:ascii="Times New Roman" w:eastAsia="Times New Roman" w:hAnsi="Times New Roman" w:cs="Times New Roman"/>
          <w:sz w:val="24"/>
          <w:szCs w:val="24"/>
        </w:rPr>
        <w:t>Abutu</w:t>
      </w:r>
      <w:proofErr w:type="spellEnd"/>
      <w:r>
        <w:rPr>
          <w:rFonts w:ascii="Times New Roman" w:eastAsia="Times New Roman" w:hAnsi="Times New Roman" w:cs="Times New Roman"/>
          <w:sz w:val="24"/>
          <w:szCs w:val="24"/>
        </w:rPr>
        <w:t xml:space="preserve"> noted that the legitimisation of the discrimination of the LGBTQ+ community only led to increased injustice, insecurity, exclusion and denial of the rights of members of the LGBTQ+ community in Nigeria, and this spreads across all sectors in the country, including key priorities like the healthcare sector, and has led</w:t>
      </w:r>
      <w:r>
        <w:rPr>
          <w:rFonts w:ascii="Times New Roman" w:eastAsia="Times New Roman" w:hAnsi="Times New Roman" w:cs="Times New Roman"/>
          <w:sz w:val="24"/>
          <w:szCs w:val="24"/>
        </w:rPr>
        <w:t xml:space="preserve"> to gaps in the sexual and reproductive health and rights, especially for LBQT+ persons.</w:t>
      </w:r>
    </w:p>
    <w:p w14:paraId="3CA19D7C"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Speaking in an interview with </w:t>
      </w:r>
      <w:proofErr w:type="spellStart"/>
      <w:r>
        <w:rPr>
          <w:rFonts w:ascii="Times New Roman" w:eastAsia="Times New Roman" w:hAnsi="Times New Roman" w:cs="Times New Roman"/>
          <w:sz w:val="24"/>
          <w:szCs w:val="24"/>
        </w:rPr>
        <w:t>Hivos</w:t>
      </w:r>
      <w:proofErr w:type="spellEnd"/>
      <w:r>
        <w:rPr>
          <w:rFonts w:ascii="Times New Roman" w:eastAsia="Times New Roman" w:hAnsi="Times New Roman" w:cs="Times New Roman"/>
          <w:sz w:val="24"/>
          <w:szCs w:val="24"/>
        </w:rPr>
        <w:t xml:space="preserve">, the co-founder of Women Initiative for Sustainable Empowerment and Equality (WISE), </w:t>
      </w:r>
      <w:proofErr w:type="spellStart"/>
      <w:r>
        <w:rPr>
          <w:rFonts w:ascii="Times New Roman" w:eastAsia="Times New Roman" w:hAnsi="Times New Roman" w:cs="Times New Roman"/>
          <w:sz w:val="24"/>
          <w:szCs w:val="24"/>
        </w:rPr>
        <w:t>Nnedinma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Ulanma</w:t>
      </w:r>
      <w:proofErr w:type="spellEnd"/>
      <w:r>
        <w:rPr>
          <w:rFonts w:ascii="Times New Roman" w:eastAsia="Times New Roman" w:hAnsi="Times New Roman" w:cs="Times New Roman"/>
          <w:sz w:val="24"/>
          <w:szCs w:val="24"/>
        </w:rPr>
        <w:t xml:space="preserve"> (2023), noted that the Sexual and Reproductive Health Rights (SRHR) needs of LBQ+ women are quite different from that of the general population and the discrimination as a result of the existing legal and socially homophobic environment makes it worse. The situation is not different for sex workers; according to </w:t>
      </w:r>
      <w:proofErr w:type="spellStart"/>
      <w:r>
        <w:rPr>
          <w:rFonts w:ascii="Times New Roman" w:eastAsia="Times New Roman" w:hAnsi="Times New Roman" w:cs="Times New Roman"/>
          <w:sz w:val="24"/>
          <w:szCs w:val="24"/>
        </w:rPr>
        <w:t>Omokanye</w:t>
      </w:r>
      <w:proofErr w:type="spellEnd"/>
      <w:r>
        <w:rPr>
          <w:rFonts w:ascii="Times New Roman" w:eastAsia="Times New Roman" w:hAnsi="Times New Roman" w:cs="Times New Roman"/>
          <w:sz w:val="24"/>
          <w:szCs w:val="24"/>
        </w:rPr>
        <w:t xml:space="preserve"> et al. (2014), condemnation, stigmatisation and unclear legal frameworks of sex wo</w:t>
      </w:r>
      <w:r>
        <w:rPr>
          <w:rFonts w:ascii="Times New Roman" w:eastAsia="Times New Roman" w:hAnsi="Times New Roman" w:cs="Times New Roman"/>
          <w:sz w:val="24"/>
          <w:szCs w:val="24"/>
        </w:rPr>
        <w:t>rk in Nigeria has impacted the poor access to SRHR services and the neglect of the SRHR rights of sex workers.</w:t>
      </w:r>
    </w:p>
    <w:p w14:paraId="1F236216"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on this premise that Global Women’s Health Rights and Empowerment Initiative (GWHREI) conducted a field survey in six states in Nigeria - </w:t>
      </w:r>
      <w:proofErr w:type="spellStart"/>
      <w:r>
        <w:rPr>
          <w:rFonts w:ascii="Times New Roman" w:eastAsia="Times New Roman" w:hAnsi="Times New Roman" w:cs="Times New Roman"/>
          <w:sz w:val="24"/>
          <w:szCs w:val="24"/>
        </w:rPr>
        <w:t>Akwa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Ibom</w:t>
      </w:r>
      <w:proofErr w:type="spellEnd"/>
      <w:r>
        <w:rPr>
          <w:rFonts w:ascii="Times New Roman" w:eastAsia="Times New Roman" w:hAnsi="Times New Roman" w:cs="Times New Roman"/>
          <w:sz w:val="24"/>
          <w:szCs w:val="24"/>
        </w:rPr>
        <w:t xml:space="preserve">, Anambra, Kano, </w:t>
      </w:r>
      <w:proofErr w:type="spellStart"/>
      <w:r>
        <w:rPr>
          <w:rFonts w:ascii="Times New Roman" w:eastAsia="Times New Roman" w:hAnsi="Times New Roman" w:cs="Times New Roman"/>
          <w:sz w:val="24"/>
          <w:szCs w:val="24"/>
        </w:rPr>
        <w:t>Kebbi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Kogi</w:t>
      </w:r>
      <w:proofErr w:type="spellEnd"/>
      <w:r>
        <w:rPr>
          <w:rFonts w:ascii="Times New Roman" w:eastAsia="Times New Roman" w:hAnsi="Times New Roman" w:cs="Times New Roman"/>
          <w:sz w:val="24"/>
          <w:szCs w:val="24"/>
        </w:rPr>
        <w:t xml:space="preserve"> and Ogun states, with the aim of identifying the SRHR needs of LBQ+ women and female sex workers. The data for this study was gathered using Google Docs, to ensure anonymity and accurate information. The study was purposed to achieve the following objectives:</w:t>
      </w:r>
    </w:p>
    <w:p w14:paraId="2B7696C6" w14:textId="77777777" w:rsidR="009E1F07" w:rsidRDefault="0074348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 the SRHR needs of LBQ+ women and female sex workers.</w:t>
      </w:r>
    </w:p>
    <w:p w14:paraId="7F82E6EB" w14:textId="77777777" w:rsidR="009E1F07" w:rsidRDefault="0074348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barriers to assessing SRHR services by LBQ+ women and female sex workers.</w:t>
      </w:r>
    </w:p>
    <w:p w14:paraId="5BE1C007" w14:textId="77777777" w:rsidR="009E1F07" w:rsidRDefault="0074348C">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 the possible ways to best provide LBQ+ women and female sex workers with their SRHR needs.</w:t>
      </w:r>
    </w:p>
    <w:p w14:paraId="7E90B3B7" w14:textId="77777777" w:rsidR="009E1F07" w:rsidRDefault="009E1F07">
      <w:pPr>
        <w:jc w:val="both"/>
        <w:rPr>
          <w:rFonts w:ascii="Times New Roman" w:eastAsia="Times New Roman" w:hAnsi="Times New Roman" w:cs="Times New Roman"/>
          <w:sz w:val="24"/>
          <w:szCs w:val="24"/>
        </w:rPr>
      </w:pPr>
    </w:p>
    <w:p w14:paraId="104B7842"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report has two sections: Section A: </w:t>
      </w:r>
      <w:r>
        <w:rPr>
          <w:rFonts w:ascii="Times New Roman" w:eastAsia="Times New Roman" w:hAnsi="Times New Roman" w:cs="Times New Roman"/>
          <w:b/>
          <w:sz w:val="24"/>
          <w:szCs w:val="24"/>
        </w:rPr>
        <w:t>Demographic data.</w:t>
      </w:r>
    </w:p>
    <w:p w14:paraId="3A512A5C"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Section B is divided into different subheadings:</w:t>
      </w:r>
      <w:r>
        <w:rPr>
          <w:rFonts w:ascii="Times New Roman" w:eastAsia="Times New Roman" w:hAnsi="Times New Roman" w:cs="Times New Roman"/>
          <w:b/>
          <w:sz w:val="24"/>
          <w:szCs w:val="24"/>
        </w:rPr>
        <w:t xml:space="preserve"> SRHR Needs of LBQ+ Women/Sex Workers, Barriers to Assessing SRHR Services by LBQ+ Women/Sex Worker, and Possible Ways to best Provide LBQ+ Women/Sex Workers with their SRHR Needs</w:t>
      </w:r>
    </w:p>
    <w:p w14:paraId="56D2CF9B"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Demographic Data</w:t>
      </w:r>
    </w:p>
    <w:p w14:paraId="70735262"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total number of 73 participants were involved in this study; they answered the survey questions through the Google Doc provided. The demographic attributes of these participants will be presented in this section.</w:t>
      </w:r>
    </w:p>
    <w:p w14:paraId="132C7B15"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Distribution of study participants based on identity</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0"/>
        <w:gridCol w:w="4680"/>
      </w:tblGrid>
      <w:tr w:rsidR="009E1F07" w14:paraId="3A0FE012" w14:textId="77777777">
        <w:tc>
          <w:tcPr>
            <w:tcW w:w="4670" w:type="dxa"/>
          </w:tcPr>
          <w:p w14:paraId="2C7A8350"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Identity</w:t>
            </w:r>
          </w:p>
        </w:tc>
        <w:tc>
          <w:tcPr>
            <w:tcW w:w="4680" w:type="dxa"/>
          </w:tcPr>
          <w:p w14:paraId="730C4DC1"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 (Number)</w:t>
            </w:r>
          </w:p>
        </w:tc>
      </w:tr>
      <w:tr w:rsidR="009E1F07" w14:paraId="38CF79E1" w14:textId="77777777">
        <w:tc>
          <w:tcPr>
            <w:tcW w:w="4670" w:type="dxa"/>
          </w:tcPr>
          <w:p w14:paraId="0E13EF3B"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Sex Workers</w:t>
            </w:r>
          </w:p>
        </w:tc>
        <w:tc>
          <w:tcPr>
            <w:tcW w:w="4680" w:type="dxa"/>
          </w:tcPr>
          <w:p w14:paraId="2DCD51FF"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54.8% (40)</w:t>
            </w:r>
          </w:p>
        </w:tc>
      </w:tr>
      <w:tr w:rsidR="009E1F07" w14:paraId="1180F541" w14:textId="77777777">
        <w:tc>
          <w:tcPr>
            <w:tcW w:w="4670" w:type="dxa"/>
          </w:tcPr>
          <w:p w14:paraId="0A838934"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LGB+ Women</w:t>
            </w:r>
          </w:p>
        </w:tc>
        <w:tc>
          <w:tcPr>
            <w:tcW w:w="4680" w:type="dxa"/>
          </w:tcPr>
          <w:p w14:paraId="733348E9"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 (33)</w:t>
            </w:r>
          </w:p>
        </w:tc>
      </w:tr>
      <w:tr w:rsidR="009E1F07" w14:paraId="228761BF" w14:textId="77777777">
        <w:tc>
          <w:tcPr>
            <w:tcW w:w="4670" w:type="dxa"/>
          </w:tcPr>
          <w:p w14:paraId="1B4D7397"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4680" w:type="dxa"/>
          </w:tcPr>
          <w:p w14:paraId="05582B72"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(73)</w:t>
            </w:r>
          </w:p>
        </w:tc>
      </w:tr>
    </w:tbl>
    <w:p w14:paraId="3EBDB21B" w14:textId="77777777" w:rsidR="009E1F07" w:rsidRDefault="009E1F07">
      <w:pPr>
        <w:jc w:val="both"/>
        <w:rPr>
          <w:rFonts w:ascii="Times New Roman" w:eastAsia="Times New Roman" w:hAnsi="Times New Roman" w:cs="Times New Roman"/>
          <w:sz w:val="24"/>
          <w:szCs w:val="24"/>
        </w:rPr>
      </w:pPr>
    </w:p>
    <w:p w14:paraId="0E6687DC"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Distribution of participants based on age</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8"/>
        <w:gridCol w:w="4682"/>
      </w:tblGrid>
      <w:tr w:rsidR="009E1F07" w14:paraId="153924C2" w14:textId="77777777">
        <w:tc>
          <w:tcPr>
            <w:tcW w:w="4668" w:type="dxa"/>
          </w:tcPr>
          <w:p w14:paraId="0E76B26E"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 (years)</w:t>
            </w:r>
          </w:p>
        </w:tc>
        <w:tc>
          <w:tcPr>
            <w:tcW w:w="4682" w:type="dxa"/>
          </w:tcPr>
          <w:p w14:paraId="7AA7DF94"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9E1F07" w14:paraId="515DDF64" w14:textId="77777777">
        <w:tc>
          <w:tcPr>
            <w:tcW w:w="4668" w:type="dxa"/>
          </w:tcPr>
          <w:p w14:paraId="4C43E0D8"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15-29</w:t>
            </w:r>
          </w:p>
        </w:tc>
        <w:tc>
          <w:tcPr>
            <w:tcW w:w="4682" w:type="dxa"/>
          </w:tcPr>
          <w:p w14:paraId="6315AB6A"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w:t>
            </w:r>
          </w:p>
        </w:tc>
      </w:tr>
      <w:tr w:rsidR="009E1F07" w14:paraId="68D3F749" w14:textId="77777777">
        <w:tc>
          <w:tcPr>
            <w:tcW w:w="4668" w:type="dxa"/>
          </w:tcPr>
          <w:p w14:paraId="194FF006"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30-44</w:t>
            </w:r>
          </w:p>
        </w:tc>
        <w:tc>
          <w:tcPr>
            <w:tcW w:w="4682" w:type="dxa"/>
          </w:tcPr>
          <w:p w14:paraId="2AB7D0DA"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46.6%</w:t>
            </w:r>
          </w:p>
        </w:tc>
      </w:tr>
      <w:tr w:rsidR="009E1F07" w14:paraId="37D34C47" w14:textId="77777777">
        <w:tc>
          <w:tcPr>
            <w:tcW w:w="4668" w:type="dxa"/>
          </w:tcPr>
          <w:p w14:paraId="26C29F49"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682" w:type="dxa"/>
          </w:tcPr>
          <w:p w14:paraId="13657F5A"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bl>
    <w:p w14:paraId="40221C8E" w14:textId="77777777" w:rsidR="009E1F07" w:rsidRDefault="009E1F07">
      <w:pPr>
        <w:jc w:val="both"/>
        <w:rPr>
          <w:rFonts w:ascii="Times New Roman" w:eastAsia="Times New Roman" w:hAnsi="Times New Roman" w:cs="Times New Roman"/>
          <w:b/>
          <w:sz w:val="24"/>
          <w:szCs w:val="24"/>
        </w:rPr>
      </w:pPr>
    </w:p>
    <w:p w14:paraId="77AE487A"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Distribution of participants based on their sexual orientation</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6"/>
        <w:gridCol w:w="4674"/>
      </w:tblGrid>
      <w:tr w:rsidR="009E1F07" w14:paraId="6C3C396B" w14:textId="77777777">
        <w:tc>
          <w:tcPr>
            <w:tcW w:w="4676" w:type="dxa"/>
          </w:tcPr>
          <w:p w14:paraId="741F68CD"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Sexual Orientation</w:t>
            </w:r>
          </w:p>
        </w:tc>
        <w:tc>
          <w:tcPr>
            <w:tcW w:w="4674" w:type="dxa"/>
          </w:tcPr>
          <w:p w14:paraId="740483AB"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9E1F07" w14:paraId="469E37A9" w14:textId="77777777">
        <w:tc>
          <w:tcPr>
            <w:tcW w:w="4676" w:type="dxa"/>
          </w:tcPr>
          <w:p w14:paraId="5D73B947"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Lesbian</w:t>
            </w:r>
          </w:p>
        </w:tc>
        <w:tc>
          <w:tcPr>
            <w:tcW w:w="4674" w:type="dxa"/>
          </w:tcPr>
          <w:p w14:paraId="3B97B8ED"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r>
      <w:tr w:rsidR="009E1F07" w14:paraId="5212FDF3" w14:textId="77777777">
        <w:tc>
          <w:tcPr>
            <w:tcW w:w="4676" w:type="dxa"/>
          </w:tcPr>
          <w:p w14:paraId="3ECA26E3"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Bisexual</w:t>
            </w:r>
          </w:p>
        </w:tc>
        <w:tc>
          <w:tcPr>
            <w:tcW w:w="4674" w:type="dxa"/>
          </w:tcPr>
          <w:p w14:paraId="6C4299CB"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30.1%</w:t>
            </w:r>
          </w:p>
        </w:tc>
      </w:tr>
      <w:tr w:rsidR="009E1F07" w14:paraId="5FECFA20" w14:textId="77777777">
        <w:tc>
          <w:tcPr>
            <w:tcW w:w="4676" w:type="dxa"/>
          </w:tcPr>
          <w:p w14:paraId="3DA54133"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Queer</w:t>
            </w:r>
          </w:p>
        </w:tc>
        <w:tc>
          <w:tcPr>
            <w:tcW w:w="4674" w:type="dxa"/>
          </w:tcPr>
          <w:p w14:paraId="07C306EA"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9E1F07" w14:paraId="4FDACCB4" w14:textId="77777777">
        <w:tc>
          <w:tcPr>
            <w:tcW w:w="4676" w:type="dxa"/>
          </w:tcPr>
          <w:p w14:paraId="21448388"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Straight</w:t>
            </w:r>
          </w:p>
        </w:tc>
        <w:tc>
          <w:tcPr>
            <w:tcW w:w="4674" w:type="dxa"/>
          </w:tcPr>
          <w:p w14:paraId="5C76AD14"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r>
      <w:tr w:rsidR="009E1F07" w14:paraId="63AC061C" w14:textId="77777777">
        <w:tc>
          <w:tcPr>
            <w:tcW w:w="4676" w:type="dxa"/>
          </w:tcPr>
          <w:p w14:paraId="17EBF993"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Gay</w:t>
            </w:r>
          </w:p>
        </w:tc>
        <w:tc>
          <w:tcPr>
            <w:tcW w:w="4674" w:type="dxa"/>
          </w:tcPr>
          <w:p w14:paraId="52D22A42"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9E1F07" w14:paraId="62B1D3B6" w14:textId="77777777">
        <w:tc>
          <w:tcPr>
            <w:tcW w:w="4676" w:type="dxa"/>
          </w:tcPr>
          <w:p w14:paraId="59733BBC"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4674" w:type="dxa"/>
          </w:tcPr>
          <w:p w14:paraId="34C773CA"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bl>
    <w:p w14:paraId="5B13EA52" w14:textId="77777777" w:rsidR="009E1F07" w:rsidRDefault="009E1F07">
      <w:pPr>
        <w:jc w:val="both"/>
        <w:rPr>
          <w:rFonts w:ascii="Times New Roman" w:eastAsia="Times New Roman" w:hAnsi="Times New Roman" w:cs="Times New Roman"/>
          <w:sz w:val="24"/>
          <w:szCs w:val="24"/>
        </w:rPr>
      </w:pPr>
    </w:p>
    <w:p w14:paraId="261139A3"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 Distribution of participants based on their gender identity</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9"/>
        <w:gridCol w:w="4671"/>
      </w:tblGrid>
      <w:tr w:rsidR="009E1F07" w14:paraId="7A3365E1" w14:textId="77777777">
        <w:tc>
          <w:tcPr>
            <w:tcW w:w="4679" w:type="dxa"/>
          </w:tcPr>
          <w:p w14:paraId="7DDCE0A0"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Gender Identity</w:t>
            </w:r>
          </w:p>
        </w:tc>
        <w:tc>
          <w:tcPr>
            <w:tcW w:w="4671" w:type="dxa"/>
          </w:tcPr>
          <w:p w14:paraId="1DA26618"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9E1F07" w14:paraId="095BEE36" w14:textId="77777777">
        <w:tc>
          <w:tcPr>
            <w:tcW w:w="4679" w:type="dxa"/>
          </w:tcPr>
          <w:p w14:paraId="20D86DAA"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CIS-Male</w:t>
            </w:r>
          </w:p>
        </w:tc>
        <w:tc>
          <w:tcPr>
            <w:tcW w:w="4671" w:type="dxa"/>
          </w:tcPr>
          <w:p w14:paraId="29F3CF14"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9E1F07" w14:paraId="08BE8F3A" w14:textId="77777777">
        <w:tc>
          <w:tcPr>
            <w:tcW w:w="4679" w:type="dxa"/>
          </w:tcPr>
          <w:p w14:paraId="26CE4D15"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CIS-Female</w:t>
            </w:r>
          </w:p>
        </w:tc>
        <w:tc>
          <w:tcPr>
            <w:tcW w:w="4671" w:type="dxa"/>
          </w:tcPr>
          <w:p w14:paraId="536FF2B3"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50.7%</w:t>
            </w:r>
          </w:p>
        </w:tc>
      </w:tr>
      <w:tr w:rsidR="009E1F07" w14:paraId="5855A941" w14:textId="77777777">
        <w:tc>
          <w:tcPr>
            <w:tcW w:w="4679" w:type="dxa"/>
          </w:tcPr>
          <w:p w14:paraId="11896184"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Non-binary</w:t>
            </w:r>
          </w:p>
        </w:tc>
        <w:tc>
          <w:tcPr>
            <w:tcW w:w="4671" w:type="dxa"/>
          </w:tcPr>
          <w:p w14:paraId="5E6EB654"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E1F07" w14:paraId="2015942C" w14:textId="77777777">
        <w:tc>
          <w:tcPr>
            <w:tcW w:w="4679" w:type="dxa"/>
          </w:tcPr>
          <w:p w14:paraId="694AFC4D"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Gender Queer/Gender Fluid</w:t>
            </w:r>
          </w:p>
        </w:tc>
        <w:tc>
          <w:tcPr>
            <w:tcW w:w="4671" w:type="dxa"/>
          </w:tcPr>
          <w:p w14:paraId="7CBE0011"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r>
      <w:tr w:rsidR="009E1F07" w14:paraId="517EC079" w14:textId="77777777">
        <w:tc>
          <w:tcPr>
            <w:tcW w:w="4679" w:type="dxa"/>
          </w:tcPr>
          <w:p w14:paraId="76E22988"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Transgender Female</w:t>
            </w:r>
          </w:p>
        </w:tc>
        <w:tc>
          <w:tcPr>
            <w:tcW w:w="4671" w:type="dxa"/>
          </w:tcPr>
          <w:p w14:paraId="5D604688"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E1F07" w14:paraId="5335E0B0" w14:textId="77777777">
        <w:tc>
          <w:tcPr>
            <w:tcW w:w="4679" w:type="dxa"/>
          </w:tcPr>
          <w:p w14:paraId="06AABF79"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Transgender Male</w:t>
            </w:r>
          </w:p>
        </w:tc>
        <w:tc>
          <w:tcPr>
            <w:tcW w:w="4671" w:type="dxa"/>
          </w:tcPr>
          <w:p w14:paraId="5F802C71"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E1F07" w14:paraId="37906F48" w14:textId="77777777">
        <w:tc>
          <w:tcPr>
            <w:tcW w:w="4679" w:type="dxa"/>
          </w:tcPr>
          <w:p w14:paraId="54F9A085"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4671" w:type="dxa"/>
          </w:tcPr>
          <w:p w14:paraId="078FED54"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3B09E6BD" w14:textId="77777777" w:rsidR="009E1F07" w:rsidRDefault="009E1F07">
      <w:pPr>
        <w:jc w:val="both"/>
        <w:rPr>
          <w:rFonts w:ascii="Times New Roman" w:eastAsia="Times New Roman" w:hAnsi="Times New Roman" w:cs="Times New Roman"/>
          <w:sz w:val="24"/>
          <w:szCs w:val="24"/>
        </w:rPr>
      </w:pPr>
    </w:p>
    <w:p w14:paraId="05E5A260"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5: Distribution of participants based on religion</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9E1F07" w14:paraId="7EE0FECE" w14:textId="77777777">
        <w:tc>
          <w:tcPr>
            <w:tcW w:w="4675" w:type="dxa"/>
          </w:tcPr>
          <w:p w14:paraId="5592FBD0"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Religion</w:t>
            </w:r>
          </w:p>
        </w:tc>
        <w:tc>
          <w:tcPr>
            <w:tcW w:w="4675" w:type="dxa"/>
          </w:tcPr>
          <w:p w14:paraId="02D34A96"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9E1F07" w14:paraId="7EA3054E" w14:textId="77777777">
        <w:tc>
          <w:tcPr>
            <w:tcW w:w="4675" w:type="dxa"/>
          </w:tcPr>
          <w:p w14:paraId="189C2C63"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Christianity</w:t>
            </w:r>
          </w:p>
        </w:tc>
        <w:tc>
          <w:tcPr>
            <w:tcW w:w="4675" w:type="dxa"/>
          </w:tcPr>
          <w:p w14:paraId="3A5F8CA2"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84.9%</w:t>
            </w:r>
          </w:p>
        </w:tc>
      </w:tr>
      <w:tr w:rsidR="009E1F07" w14:paraId="31F45A3F" w14:textId="77777777">
        <w:tc>
          <w:tcPr>
            <w:tcW w:w="4675" w:type="dxa"/>
          </w:tcPr>
          <w:p w14:paraId="4F0F7519"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Islam</w:t>
            </w:r>
          </w:p>
        </w:tc>
        <w:tc>
          <w:tcPr>
            <w:tcW w:w="4675" w:type="dxa"/>
          </w:tcPr>
          <w:p w14:paraId="1F0C325A"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9E1F07" w14:paraId="1BF5AEAA" w14:textId="77777777">
        <w:tc>
          <w:tcPr>
            <w:tcW w:w="4675" w:type="dxa"/>
          </w:tcPr>
          <w:p w14:paraId="0636FB88"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African Traditional Religion</w:t>
            </w:r>
          </w:p>
        </w:tc>
        <w:tc>
          <w:tcPr>
            <w:tcW w:w="4675" w:type="dxa"/>
          </w:tcPr>
          <w:p w14:paraId="065C3F51"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bl>
    <w:p w14:paraId="3B3A77FD" w14:textId="77777777" w:rsidR="009E1F07" w:rsidRDefault="009E1F07">
      <w:pPr>
        <w:jc w:val="both"/>
        <w:rPr>
          <w:rFonts w:ascii="Times New Roman" w:eastAsia="Times New Roman" w:hAnsi="Times New Roman" w:cs="Times New Roman"/>
          <w:sz w:val="24"/>
          <w:szCs w:val="24"/>
        </w:rPr>
      </w:pPr>
    </w:p>
    <w:p w14:paraId="4D1A02A5"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6: Distribution of participants based on educational status</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4673"/>
      </w:tblGrid>
      <w:tr w:rsidR="009E1F07" w14:paraId="4A757FF8" w14:textId="77777777">
        <w:tc>
          <w:tcPr>
            <w:tcW w:w="4677" w:type="dxa"/>
          </w:tcPr>
          <w:p w14:paraId="79E456B2"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Educational Status</w:t>
            </w:r>
          </w:p>
        </w:tc>
        <w:tc>
          <w:tcPr>
            <w:tcW w:w="4673" w:type="dxa"/>
          </w:tcPr>
          <w:p w14:paraId="47DED3F0"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9E1F07" w14:paraId="2F9C413B" w14:textId="77777777">
        <w:tc>
          <w:tcPr>
            <w:tcW w:w="4677" w:type="dxa"/>
          </w:tcPr>
          <w:p w14:paraId="18BB2882"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SSCE</w:t>
            </w:r>
          </w:p>
        </w:tc>
        <w:tc>
          <w:tcPr>
            <w:tcW w:w="4673" w:type="dxa"/>
          </w:tcPr>
          <w:p w14:paraId="5F0DCDC7"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r>
      <w:tr w:rsidR="009E1F07" w14:paraId="490C014D" w14:textId="77777777">
        <w:tc>
          <w:tcPr>
            <w:tcW w:w="4677" w:type="dxa"/>
          </w:tcPr>
          <w:p w14:paraId="187F4A87"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OND</w:t>
            </w:r>
          </w:p>
        </w:tc>
        <w:tc>
          <w:tcPr>
            <w:tcW w:w="4673" w:type="dxa"/>
          </w:tcPr>
          <w:p w14:paraId="665AEB91"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r>
      <w:tr w:rsidR="009E1F07" w14:paraId="5E4DC290" w14:textId="77777777">
        <w:tc>
          <w:tcPr>
            <w:tcW w:w="4677" w:type="dxa"/>
          </w:tcPr>
          <w:p w14:paraId="6C9AC8D4"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HND</w:t>
            </w:r>
          </w:p>
        </w:tc>
        <w:tc>
          <w:tcPr>
            <w:tcW w:w="4673" w:type="dxa"/>
          </w:tcPr>
          <w:p w14:paraId="09174F66"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r>
      <w:tr w:rsidR="009E1F07" w14:paraId="31A37CC3" w14:textId="77777777">
        <w:tc>
          <w:tcPr>
            <w:tcW w:w="4677" w:type="dxa"/>
          </w:tcPr>
          <w:p w14:paraId="682DE53A"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Bachelors Degree</w:t>
            </w:r>
          </w:p>
        </w:tc>
        <w:tc>
          <w:tcPr>
            <w:tcW w:w="4673" w:type="dxa"/>
          </w:tcPr>
          <w:p w14:paraId="43BFD6E2"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tc>
      </w:tr>
    </w:tbl>
    <w:p w14:paraId="67F60474" w14:textId="77777777" w:rsidR="009E1F07" w:rsidRDefault="009E1F07">
      <w:pPr>
        <w:jc w:val="both"/>
        <w:rPr>
          <w:rFonts w:ascii="Times New Roman" w:eastAsia="Times New Roman" w:hAnsi="Times New Roman" w:cs="Times New Roman"/>
          <w:sz w:val="24"/>
          <w:szCs w:val="24"/>
        </w:rPr>
      </w:pPr>
    </w:p>
    <w:p w14:paraId="6415B825"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demographic information presented in Table 1 – Table 6, it is shown that a total of 73 respondents participated in this study, of which 40 are sex workers and 33 are LGB+ women. Most of the participants are below 30 years as 52.1% of the population are between 15-29 years old. Bisexual women account for the highest number of participants (30.1%) based on sexual orientation and based on gender identity, 50.7% of the population are CIS females. A larger percentage of the population (84.9%) are Christ</w:t>
      </w:r>
      <w:r>
        <w:rPr>
          <w:rFonts w:ascii="Times New Roman" w:eastAsia="Times New Roman" w:hAnsi="Times New Roman" w:cs="Times New Roman"/>
          <w:sz w:val="24"/>
          <w:szCs w:val="24"/>
        </w:rPr>
        <w:t>ians and on education basis, most (34.2%) have attained the level of university degree.</w:t>
      </w:r>
    </w:p>
    <w:p w14:paraId="304653C3"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w:t>
      </w:r>
    </w:p>
    <w:p w14:paraId="15081E09"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is divided into three subheadings, and the subheadings are aligned with the objectives of this study. The findings gathered in this study are thematically analysed and presented under each subheading.</w:t>
      </w:r>
    </w:p>
    <w:p w14:paraId="7374E99A"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SRHR Needs of LBQ+ Women/Sex Workers</w:t>
      </w:r>
    </w:p>
    <w:p w14:paraId="6732AAD6"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responses of the participants on the identified SRHR needs of LBQ+ women and sex workers, four themes emerged, and twelve subthemes were identified under these themes.</w:t>
      </w:r>
    </w:p>
    <w:p w14:paraId="1DD0B12E"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7: SRHR Needs of LBQ+ Women/Sex Workers</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0"/>
        <w:gridCol w:w="4690"/>
      </w:tblGrid>
      <w:tr w:rsidR="009E1F07" w14:paraId="1EFB113F" w14:textId="77777777">
        <w:tc>
          <w:tcPr>
            <w:tcW w:w="4660" w:type="dxa"/>
          </w:tcPr>
          <w:p w14:paraId="6A29F897"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Themes</w:t>
            </w:r>
          </w:p>
        </w:tc>
        <w:tc>
          <w:tcPr>
            <w:tcW w:w="4690" w:type="dxa"/>
          </w:tcPr>
          <w:p w14:paraId="6732B29D"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Subthemes</w:t>
            </w:r>
          </w:p>
        </w:tc>
      </w:tr>
      <w:tr w:rsidR="009E1F07" w14:paraId="35F5BD6E" w14:textId="77777777">
        <w:tc>
          <w:tcPr>
            <w:tcW w:w="4660" w:type="dxa"/>
          </w:tcPr>
          <w:p w14:paraId="20D15A0E"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of and Access to SHRH</w:t>
            </w:r>
          </w:p>
        </w:tc>
        <w:tc>
          <w:tcPr>
            <w:tcW w:w="4690" w:type="dxa"/>
          </w:tcPr>
          <w:p w14:paraId="1A789F75" w14:textId="77777777" w:rsidR="009E1F07" w:rsidRDefault="0074348C">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Poor knowledge of SHRH</w:t>
            </w:r>
          </w:p>
          <w:p w14:paraId="208A1336" w14:textId="77777777" w:rsidR="009E1F07" w:rsidRDefault="0074348C">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Access to comprehensive sexual education</w:t>
            </w:r>
          </w:p>
          <w:p w14:paraId="6C0FD1EF" w14:textId="77777777" w:rsidR="009E1F07" w:rsidRDefault="0074348C">
            <w:pPr>
              <w:numPr>
                <w:ilvl w:val="0"/>
                <w:numId w:val="2"/>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Regular gynaecology </w:t>
            </w:r>
            <w:proofErr w:type="spellStart"/>
            <w:r>
              <w:rPr>
                <w:rFonts w:ascii="Times New Roman" w:eastAsia="Times New Roman" w:hAnsi="Times New Roman" w:cs="Times New Roman"/>
                <w:color w:val="000000"/>
                <w:sz w:val="24"/>
                <w:szCs w:val="24"/>
              </w:rPr>
              <w:t>checkups</w:t>
            </w:r>
            <w:proofErr w:type="spellEnd"/>
          </w:p>
        </w:tc>
      </w:tr>
      <w:tr w:rsidR="009E1F07" w14:paraId="7C9AC599" w14:textId="77777777">
        <w:tc>
          <w:tcPr>
            <w:tcW w:w="4660" w:type="dxa"/>
          </w:tcPr>
          <w:p w14:paraId="2F70E553"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Contraceptives and Safe Abortion</w:t>
            </w:r>
          </w:p>
        </w:tc>
        <w:tc>
          <w:tcPr>
            <w:tcW w:w="4690" w:type="dxa"/>
          </w:tcPr>
          <w:p w14:paraId="191A7C1E" w14:textId="77777777" w:rsidR="009E1F07" w:rsidRDefault="0074348C">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Limited access to contraceptives</w:t>
            </w:r>
          </w:p>
          <w:p w14:paraId="28185202" w14:textId="77777777" w:rsidR="009E1F07" w:rsidRDefault="0074348C">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accessing safe abortion</w:t>
            </w:r>
          </w:p>
          <w:p w14:paraId="480ED8AA" w14:textId="77777777" w:rsidR="009E1F07" w:rsidRDefault="0074348C">
            <w:pPr>
              <w:numPr>
                <w:ilvl w:val="0"/>
                <w:numId w:val="3"/>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Poor knowledge about safe abortion, contraceptives and family planning</w:t>
            </w:r>
          </w:p>
        </w:tc>
      </w:tr>
      <w:tr w:rsidR="009E1F07" w14:paraId="0137E523" w14:textId="77777777">
        <w:tc>
          <w:tcPr>
            <w:tcW w:w="4660" w:type="dxa"/>
          </w:tcPr>
          <w:p w14:paraId="589B8899"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Discrimination and Violence</w:t>
            </w:r>
          </w:p>
        </w:tc>
        <w:tc>
          <w:tcPr>
            <w:tcW w:w="4690" w:type="dxa"/>
          </w:tcPr>
          <w:p w14:paraId="61D445BF" w14:textId="77777777" w:rsidR="009E1F07" w:rsidRDefault="0074348C">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Discrimination</w:t>
            </w:r>
          </w:p>
          <w:p w14:paraId="2784AD5E" w14:textId="77777777" w:rsidR="009E1F07" w:rsidRDefault="0074348C">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Violence and harassment prevention</w:t>
            </w:r>
          </w:p>
          <w:p w14:paraId="27FBC817" w14:textId="77777777" w:rsidR="009E1F07" w:rsidRDefault="0074348C">
            <w:pPr>
              <w:numPr>
                <w:ilvl w:val="0"/>
                <w:numId w:val="4"/>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Stigmatisation</w:t>
            </w:r>
          </w:p>
        </w:tc>
      </w:tr>
      <w:tr w:rsidR="009E1F07" w14:paraId="5144805F" w14:textId="77777777">
        <w:tc>
          <w:tcPr>
            <w:tcW w:w="4660" w:type="dxa"/>
          </w:tcPr>
          <w:p w14:paraId="585E2DD4"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Healthcare Support</w:t>
            </w:r>
          </w:p>
        </w:tc>
        <w:tc>
          <w:tcPr>
            <w:tcW w:w="4690" w:type="dxa"/>
          </w:tcPr>
          <w:p w14:paraId="30110E1C" w14:textId="77777777" w:rsidR="009E1F07" w:rsidRDefault="0074348C">
            <w:pPr>
              <w:numPr>
                <w:ilvl w:val="0"/>
                <w:numId w:val="5"/>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Gender-affirming healthcare</w:t>
            </w:r>
          </w:p>
          <w:p w14:paraId="1957234A" w14:textId="77777777" w:rsidR="009E1F07" w:rsidRDefault="0074348C">
            <w:pPr>
              <w:numPr>
                <w:ilvl w:val="0"/>
                <w:numId w:val="5"/>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Mental health and psychosocial support</w:t>
            </w:r>
          </w:p>
          <w:p w14:paraId="3EF17C90" w14:textId="77777777" w:rsidR="009E1F07" w:rsidRDefault="0074348C">
            <w:pPr>
              <w:numPr>
                <w:ilvl w:val="0"/>
                <w:numId w:val="5"/>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Prevention and treatment of sexually transmitted infections (STIs)</w:t>
            </w:r>
          </w:p>
        </w:tc>
      </w:tr>
    </w:tbl>
    <w:p w14:paraId="4BFD911B" w14:textId="77777777" w:rsidR="009E1F07" w:rsidRDefault="009E1F07">
      <w:pPr>
        <w:jc w:val="both"/>
        <w:rPr>
          <w:rFonts w:ascii="Times New Roman" w:eastAsia="Times New Roman" w:hAnsi="Times New Roman" w:cs="Times New Roman"/>
          <w:sz w:val="24"/>
          <w:szCs w:val="24"/>
        </w:rPr>
      </w:pPr>
    </w:p>
    <w:p w14:paraId="59B4956B"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data collected, only 32.9% of the respondents have adequate knowledge of SRHR, about 49.3% are fairly knowledgeable about SRHR. 30.1% of the total respondents were aware of their rights regarding SRHR but 34.2% are unaware of their rights regarding SRHR, and 50.7% of the respondents are unaware of available service and support for their population. The data gathered shows that there is a low level of the knowledge of available SRHR services and limited access to these services. However, being aware</w:t>
      </w:r>
      <w:r>
        <w:rPr>
          <w:rFonts w:ascii="Times New Roman" w:eastAsia="Times New Roman" w:hAnsi="Times New Roman" w:cs="Times New Roman"/>
          <w:sz w:val="24"/>
          <w:szCs w:val="24"/>
        </w:rPr>
        <w:t xml:space="preserve"> and knowledgeable haven’t erased other needs like discrimination and violence, limited access to contraceptives and safe abortion and tailored healthcare support for LBQ+ women and sex workers as 35.6% of respondents identified that they have been discriminated against while using healthcare facilities.</w:t>
      </w:r>
    </w:p>
    <w:p w14:paraId="7FD51730"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all the identified needs were considered to a reasonable percentage as needs and concerns that affect this population, some needs stand out with the record of persons that identified with them. These needs are poor access to comprehensive sexual education (76.7%), prevention and treatment of STIs (86.3%), mental health and psychosocial support (72.6%), violence and discrimination (68.5%), and stigmatisation (76.7%). While all the SRHR needs of this population are all important, the listed ones require</w:t>
      </w:r>
      <w:r>
        <w:rPr>
          <w:rFonts w:ascii="Times New Roman" w:eastAsia="Times New Roman" w:hAnsi="Times New Roman" w:cs="Times New Roman"/>
          <w:sz w:val="24"/>
          <w:szCs w:val="24"/>
        </w:rPr>
        <w:t xml:space="preserve"> urgent attention because of the high percentage of respondents who identified these needs as one that concerns them.</w:t>
      </w:r>
    </w:p>
    <w:p w14:paraId="2CE78D2A"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Barriers to Assessing SRHR Services by LBQ+ Women/Sex Workers</w:t>
      </w:r>
    </w:p>
    <w:p w14:paraId="4A1F6058"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 were asked to identify with a list of barriers that have prevented them from assessing SRHR services, and from the analysis of their responses, the following themes and subthemes presented in table 8 emerged.</w:t>
      </w:r>
    </w:p>
    <w:p w14:paraId="30BFF2E0"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8: Barriers to assessing SRHR services by LBQ+ women/sex workers</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4696"/>
      </w:tblGrid>
      <w:tr w:rsidR="009E1F07" w14:paraId="31456D2E" w14:textId="77777777">
        <w:tc>
          <w:tcPr>
            <w:tcW w:w="4654" w:type="dxa"/>
          </w:tcPr>
          <w:p w14:paraId="4ED54C39"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Themes</w:t>
            </w:r>
          </w:p>
        </w:tc>
        <w:tc>
          <w:tcPr>
            <w:tcW w:w="4696" w:type="dxa"/>
          </w:tcPr>
          <w:p w14:paraId="67DA002B"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Subthemes</w:t>
            </w:r>
          </w:p>
        </w:tc>
      </w:tr>
      <w:tr w:rsidR="009E1F07" w14:paraId="1BBDF816" w14:textId="77777777">
        <w:tc>
          <w:tcPr>
            <w:tcW w:w="4654" w:type="dxa"/>
          </w:tcPr>
          <w:p w14:paraId="4F7A4557"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w:t>
            </w:r>
          </w:p>
        </w:tc>
        <w:tc>
          <w:tcPr>
            <w:tcW w:w="4696" w:type="dxa"/>
          </w:tcPr>
          <w:p w14:paraId="20C30D53" w14:textId="77777777" w:rsidR="009E1F07" w:rsidRDefault="0074348C">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 of awareness of available services</w:t>
            </w:r>
          </w:p>
          <w:p w14:paraId="75E2E026" w14:textId="77777777" w:rsidR="009E1F07" w:rsidRDefault="0074348C">
            <w:pPr>
              <w:numPr>
                <w:ilvl w:val="0"/>
                <w:numId w:val="6"/>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 of comprehensive information about SRHR</w:t>
            </w:r>
          </w:p>
        </w:tc>
      </w:tr>
      <w:tr w:rsidR="009E1F07" w14:paraId="3EE90ADC" w14:textId="77777777">
        <w:tc>
          <w:tcPr>
            <w:tcW w:w="4654" w:type="dxa"/>
          </w:tcPr>
          <w:p w14:paraId="61E31538"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Healthcare Providers</w:t>
            </w:r>
          </w:p>
        </w:tc>
        <w:tc>
          <w:tcPr>
            <w:tcW w:w="4696" w:type="dxa"/>
          </w:tcPr>
          <w:p w14:paraId="5FB1EC25" w14:textId="77777777" w:rsidR="009E1F07" w:rsidRDefault="0074348C">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Stigma and discrimination from healthcare providers</w:t>
            </w:r>
          </w:p>
          <w:p w14:paraId="47BD295F" w14:textId="77777777" w:rsidR="009E1F07" w:rsidRDefault="0074348C">
            <w:pPr>
              <w:numPr>
                <w:ilvl w:val="0"/>
                <w:numId w:val="6"/>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Fear of confidentiality breaches</w:t>
            </w:r>
          </w:p>
        </w:tc>
      </w:tr>
      <w:tr w:rsidR="009E1F07" w14:paraId="1439B5E8" w14:textId="77777777">
        <w:tc>
          <w:tcPr>
            <w:tcW w:w="4654" w:type="dxa"/>
          </w:tcPr>
          <w:p w14:paraId="0D52829A"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Socio-economic Factors</w:t>
            </w:r>
          </w:p>
        </w:tc>
        <w:tc>
          <w:tcPr>
            <w:tcW w:w="4696" w:type="dxa"/>
          </w:tcPr>
          <w:p w14:paraId="3168F7E8" w14:textId="77777777" w:rsidR="009E1F07" w:rsidRDefault="0074348C">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 and financial constraints</w:t>
            </w:r>
          </w:p>
          <w:p w14:paraId="22FB4E55" w14:textId="77777777" w:rsidR="009E1F07" w:rsidRDefault="0074348C">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Geographical distance to healthcare facilities</w:t>
            </w:r>
          </w:p>
          <w:p w14:paraId="1DF8DE8F" w14:textId="77777777" w:rsidR="009E1F07" w:rsidRDefault="0074348C">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 restrictions or discriminatory policies</w:t>
            </w:r>
          </w:p>
          <w:p w14:paraId="6F7ED8F5" w14:textId="77777777" w:rsidR="009E1F07" w:rsidRDefault="0074348C">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Cultural or religious beliefs</w:t>
            </w:r>
          </w:p>
          <w:p w14:paraId="70561401" w14:textId="77777777" w:rsidR="009E1F07" w:rsidRDefault="0074348C">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Fear of judgement from society</w:t>
            </w:r>
          </w:p>
          <w:p w14:paraId="314A64DF" w14:textId="77777777" w:rsidR="009E1F07" w:rsidRDefault="0074348C">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Fear of harassment </w:t>
            </w:r>
          </w:p>
          <w:p w14:paraId="0E0C9841" w14:textId="77777777" w:rsidR="009E1F07" w:rsidRDefault="0074348C">
            <w:pPr>
              <w:numPr>
                <w:ilvl w:val="0"/>
                <w:numId w:val="6"/>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 of LBQ+ women/sex workers friendly services</w:t>
            </w:r>
          </w:p>
        </w:tc>
      </w:tr>
    </w:tbl>
    <w:p w14:paraId="050432EB" w14:textId="77777777" w:rsidR="009E1F07" w:rsidRDefault="009E1F07">
      <w:pPr>
        <w:jc w:val="both"/>
        <w:rPr>
          <w:rFonts w:ascii="Times New Roman" w:eastAsia="Times New Roman" w:hAnsi="Times New Roman" w:cs="Times New Roman"/>
          <w:sz w:val="24"/>
          <w:szCs w:val="24"/>
        </w:rPr>
      </w:pPr>
    </w:p>
    <w:p w14:paraId="0D22063D"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57.5% of the respondents noted that they have experienced limited access to SRHR services due to one barrier or the other. From the responses, lack of awareness of available services (60.3%), stigma and discrimination from healthcare providers (74%), fear of confidentiality breaches (76.7%), cost and financial constraints (60.3%), fear of judgement from society (65.8%), fear of harassment (50.7%), and lack of LBQ+ women/sex workers friendly services (54.8%), are the barriers that were mostly identified by t</w:t>
      </w:r>
      <w:r>
        <w:rPr>
          <w:rFonts w:ascii="Times New Roman" w:eastAsia="Times New Roman" w:hAnsi="Times New Roman" w:cs="Times New Roman"/>
          <w:sz w:val="24"/>
          <w:szCs w:val="24"/>
        </w:rPr>
        <w:t>he participants.</w:t>
      </w:r>
    </w:p>
    <w:p w14:paraId="6D5613B8"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Possible Ways to best Provide LBQ+ Women/Sex Workers with their SRHR Needs</w:t>
      </w:r>
    </w:p>
    <w:p w14:paraId="1A3F7793"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Varying suggestions were made, and respondents were asked to identify the possible way that they can best be provided with their SRHR Needs, the responses of participants were thematically analysed, and three themes emerged, with ten subthemes in total.</w:t>
      </w:r>
    </w:p>
    <w:p w14:paraId="0FDB144D"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9: Possible ways to best provide SRHR needs to LBQ+ women/sex workers.</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3"/>
        <w:gridCol w:w="4697"/>
      </w:tblGrid>
      <w:tr w:rsidR="009E1F07" w14:paraId="25060352" w14:textId="77777777">
        <w:tc>
          <w:tcPr>
            <w:tcW w:w="4653" w:type="dxa"/>
          </w:tcPr>
          <w:p w14:paraId="62A695E7"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Themes</w:t>
            </w:r>
          </w:p>
        </w:tc>
        <w:tc>
          <w:tcPr>
            <w:tcW w:w="4697" w:type="dxa"/>
          </w:tcPr>
          <w:p w14:paraId="2BD1A725"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Subthemes</w:t>
            </w:r>
          </w:p>
        </w:tc>
      </w:tr>
      <w:tr w:rsidR="009E1F07" w14:paraId="3D2306A5" w14:textId="77777777">
        <w:tc>
          <w:tcPr>
            <w:tcW w:w="4653" w:type="dxa"/>
          </w:tcPr>
          <w:p w14:paraId="72BA2233"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Training</w:t>
            </w:r>
          </w:p>
        </w:tc>
        <w:tc>
          <w:tcPr>
            <w:tcW w:w="4697" w:type="dxa"/>
          </w:tcPr>
          <w:p w14:paraId="69BEEE51" w14:textId="77777777" w:rsidR="009E1F07" w:rsidRDefault="0074348C">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Sensitivity and inclusivity training</w:t>
            </w:r>
          </w:p>
          <w:p w14:paraId="5CC999ED" w14:textId="77777777" w:rsidR="009E1F07" w:rsidRDefault="0074348C">
            <w:pPr>
              <w:numPr>
                <w:ilvl w:val="0"/>
                <w:numId w:val="7"/>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Community education</w:t>
            </w:r>
          </w:p>
        </w:tc>
      </w:tr>
      <w:tr w:rsidR="009E1F07" w14:paraId="114DD997" w14:textId="77777777">
        <w:tc>
          <w:tcPr>
            <w:tcW w:w="4653" w:type="dxa"/>
          </w:tcPr>
          <w:p w14:paraId="03C2B0DA"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Protection</w:t>
            </w:r>
          </w:p>
        </w:tc>
        <w:tc>
          <w:tcPr>
            <w:tcW w:w="4697" w:type="dxa"/>
          </w:tcPr>
          <w:p w14:paraId="5F07448E" w14:textId="77777777" w:rsidR="009E1F07" w:rsidRDefault="0074348C">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 advocacy</w:t>
            </w:r>
          </w:p>
          <w:p w14:paraId="34DDDF9E" w14:textId="77777777" w:rsidR="009E1F07" w:rsidRDefault="0074348C">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Confidentiality assurance</w:t>
            </w:r>
          </w:p>
          <w:p w14:paraId="3ED876AE" w14:textId="77777777" w:rsidR="009E1F07" w:rsidRDefault="0074348C">
            <w:pPr>
              <w:numPr>
                <w:ilvl w:val="0"/>
                <w:numId w:val="7"/>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Safe reporting mechanisms</w:t>
            </w:r>
          </w:p>
        </w:tc>
      </w:tr>
      <w:tr w:rsidR="009E1F07" w14:paraId="4AFCBAEC" w14:textId="77777777">
        <w:tc>
          <w:tcPr>
            <w:tcW w:w="4653" w:type="dxa"/>
          </w:tcPr>
          <w:p w14:paraId="72A12A4D"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Support</w:t>
            </w:r>
          </w:p>
        </w:tc>
        <w:tc>
          <w:tcPr>
            <w:tcW w:w="4697" w:type="dxa"/>
          </w:tcPr>
          <w:p w14:paraId="2BE0D1DF" w14:textId="77777777" w:rsidR="009E1F07" w:rsidRDefault="0074348C">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Media and awareness campaigns</w:t>
            </w:r>
          </w:p>
          <w:p w14:paraId="6AE02243" w14:textId="77777777" w:rsidR="009E1F07" w:rsidRDefault="0074348C">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Multilingual sensitive and human rights-based services.</w:t>
            </w:r>
          </w:p>
          <w:p w14:paraId="338F64C5" w14:textId="77777777" w:rsidR="009E1F07" w:rsidRDefault="0074348C">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Peer Support</w:t>
            </w:r>
          </w:p>
          <w:p w14:paraId="1F1999C8" w14:textId="77777777" w:rsidR="009E1F07" w:rsidRDefault="0074348C">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Subsidized or free services</w:t>
            </w:r>
          </w:p>
          <w:p w14:paraId="342D5AAF" w14:textId="77777777" w:rsidR="009E1F07" w:rsidRDefault="0074348C">
            <w:pPr>
              <w:numPr>
                <w:ilvl w:val="0"/>
                <w:numId w:val="7"/>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Community health outcomes</w:t>
            </w:r>
          </w:p>
        </w:tc>
      </w:tr>
    </w:tbl>
    <w:p w14:paraId="5C9BD749" w14:textId="77777777" w:rsidR="009E1F07" w:rsidRDefault="009E1F07">
      <w:pPr>
        <w:jc w:val="both"/>
        <w:rPr>
          <w:rFonts w:ascii="Times New Roman" w:eastAsia="Times New Roman" w:hAnsi="Times New Roman" w:cs="Times New Roman"/>
          <w:sz w:val="24"/>
          <w:szCs w:val="24"/>
        </w:rPr>
      </w:pPr>
    </w:p>
    <w:p w14:paraId="619EE668"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the suggested possible ways to help provide the SRHR needs of LBQ+ women and sex workers were mostly identified as possible solutions, however, sensitivity and inclusivity training (83.6%), community education (80.8%), confidentiality assurance (79.5%), media and awareness campaigns (68.5%), peer support (67.1%), and community health outreaches (71.2%), received the most attention from respondents.</w:t>
      </w:r>
    </w:p>
    <w:p w14:paraId="27FA0A49" w14:textId="77777777" w:rsidR="009E1F07" w:rsidRDefault="007434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3E695894"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SRHR services is one of the Sustainable Development Goals (SDGs), hence, the deprivation of any group of individuals in a nation impacts the health goals of the nation negatively. In a blog post by PSI (2022), they identify inclusivity as key to achieving universal access to SRHR services, explaining further that whatever SRHR services are made available for some, should be made available for all, making sure to consider all needs. It is therefore necessary that to achieve universal health in Nige</w:t>
      </w:r>
      <w:r>
        <w:rPr>
          <w:rFonts w:ascii="Times New Roman" w:eastAsia="Times New Roman" w:hAnsi="Times New Roman" w:cs="Times New Roman"/>
          <w:sz w:val="24"/>
          <w:szCs w:val="24"/>
        </w:rPr>
        <w:t>ria, every citizen’s SRHR needs have to be met. However, in the case of LBQ+ women and female sex workers, the country’s legal frameworks make it difficult for these groups of the population to access the necessary SRHR services.</w:t>
      </w:r>
    </w:p>
    <w:p w14:paraId="6A77F93C"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of this study align with that of the study carried out in Africa by Richter and Buthelezi (2021), they identified poor treatment, bribery to obtain services or treatment, discrimination, stigmatisation, and poor treatment by healthcare workers, humiliation by healthcare workers, and breach of confidence as the barriers that sex workers faced. Fear of stigma and discrimination from healthcare providers and society which was identified in this study as a barrier to accessing SRHR services aligns </w:t>
      </w:r>
      <w:r>
        <w:rPr>
          <w:rFonts w:ascii="Times New Roman" w:eastAsia="Times New Roman" w:hAnsi="Times New Roman" w:cs="Times New Roman"/>
          <w:sz w:val="24"/>
          <w:szCs w:val="24"/>
        </w:rPr>
        <w:t xml:space="preserve">with the words of </w:t>
      </w:r>
      <w:proofErr w:type="spellStart"/>
      <w:r>
        <w:rPr>
          <w:rFonts w:ascii="Times New Roman" w:eastAsia="Times New Roman" w:hAnsi="Times New Roman" w:cs="Times New Roman"/>
          <w:sz w:val="24"/>
          <w:szCs w:val="24"/>
        </w:rPr>
        <w:t>Nnedinma</w:t>
      </w:r>
      <w:proofErr w:type="spellEnd"/>
      <w:r>
        <w:rPr>
          <w:rFonts w:ascii="Times New Roman" w:eastAsia="Times New Roman" w:hAnsi="Times New Roman" w:cs="Times New Roman"/>
          <w:sz w:val="24"/>
          <w:szCs w:val="24"/>
        </w:rPr>
        <w:t>, who noted that LBQ women, for the fear of discrimination from society and healthcare provider, do not reveal their physical and mental health struggle, and for fear of confidence breech, they also do not tell their healthcare provider about their sexuality, thereby making them miss out on tailored treatment.</w:t>
      </w:r>
    </w:p>
    <w:p w14:paraId="17A159FA" w14:textId="77777777" w:rsidR="009E1F07" w:rsidRDefault="007434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of this study has revealed that it is imperative for healthcare providers, advocacy groups, and policy makers to look into the intricacies of the needs of this key population and develop targeted interventions that is not only focused on providing the SRHR needs of this key population but providing solutions for the systemic barriers in the healthcare facilities, society and governmental framework that has contributed to the denial of the SRHR rights of LBQ+ women and female sex workers in Nige</w:t>
      </w:r>
      <w:r>
        <w:rPr>
          <w:rFonts w:ascii="Times New Roman" w:eastAsia="Times New Roman" w:hAnsi="Times New Roman" w:cs="Times New Roman"/>
          <w:sz w:val="24"/>
          <w:szCs w:val="24"/>
        </w:rPr>
        <w:t>ria, as it is only through concerted efforts and a commitment to inclusivity that the nation can make meaningful progress in achieving universal healthcare and fulfilling the outlined SDGs.</w:t>
      </w:r>
    </w:p>
    <w:p w14:paraId="240583DE" w14:textId="77777777" w:rsidR="009E1F07" w:rsidRDefault="009E1F07">
      <w:pPr>
        <w:jc w:val="both"/>
        <w:rPr>
          <w:rFonts w:ascii="Times New Roman" w:eastAsia="Times New Roman" w:hAnsi="Times New Roman" w:cs="Times New Roman"/>
          <w:sz w:val="24"/>
          <w:szCs w:val="24"/>
        </w:rPr>
      </w:pPr>
    </w:p>
    <w:p w14:paraId="02A0B065" w14:textId="77777777" w:rsidR="009E1F07" w:rsidRDefault="009E1F07">
      <w:pPr>
        <w:jc w:val="both"/>
        <w:rPr>
          <w:rFonts w:ascii="Times New Roman" w:eastAsia="Times New Roman" w:hAnsi="Times New Roman" w:cs="Times New Roman"/>
          <w:sz w:val="24"/>
          <w:szCs w:val="24"/>
        </w:rPr>
      </w:pPr>
    </w:p>
    <w:p w14:paraId="699BD6E0" w14:textId="77777777" w:rsidR="009E1F07" w:rsidRDefault="009E1F07">
      <w:pPr>
        <w:jc w:val="both"/>
        <w:rPr>
          <w:rFonts w:ascii="Times New Roman" w:eastAsia="Times New Roman" w:hAnsi="Times New Roman" w:cs="Times New Roman"/>
          <w:sz w:val="24"/>
          <w:szCs w:val="24"/>
        </w:rPr>
      </w:pPr>
    </w:p>
    <w:p w14:paraId="1A8F3475" w14:textId="77777777" w:rsidR="009E1F07" w:rsidRDefault="0074348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2DC3843" w14:textId="77777777" w:rsidR="009E1F07" w:rsidRDefault="0074348C">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Abutu</w:t>
      </w:r>
      <w:proofErr w:type="spellEnd"/>
      <w:r>
        <w:rPr>
          <w:rFonts w:ascii="Times New Roman" w:eastAsia="Times New Roman" w:hAnsi="Times New Roman" w:cs="Times New Roman"/>
          <w:color w:val="000000"/>
          <w:sz w:val="24"/>
          <w:szCs w:val="24"/>
        </w:rPr>
        <w:t xml:space="preserve">, V. (2023, June 1). THE LAW AGAINST HUMAN RIGHTS: LGBTQ and sexual reproductive health and rights - the discussion we need to. </w:t>
      </w:r>
      <w:r>
        <w:rPr>
          <w:rFonts w:ascii="Times New Roman" w:eastAsia="Times New Roman" w:hAnsi="Times New Roman" w:cs="Times New Roman"/>
          <w:i/>
          <w:color w:val="000000"/>
          <w:sz w:val="24"/>
          <w:szCs w:val="24"/>
        </w:rPr>
        <w:t>Youth Network for Community and Sustainable Development</w:t>
      </w:r>
      <w:r>
        <w:rPr>
          <w:rFonts w:ascii="Times New Roman" w:eastAsia="Times New Roman" w:hAnsi="Times New Roman" w:cs="Times New Roman"/>
          <w:color w:val="000000"/>
          <w:sz w:val="24"/>
          <w:szCs w:val="24"/>
        </w:rPr>
        <w:t>. https://yncsd.org/blog-stories/the-law-against-human-rights-lgbtq-and-sexual-reproductive-health-and-rights-the-discussion-we-need-to-have/</w:t>
      </w:r>
    </w:p>
    <w:p w14:paraId="556707F4" w14:textId="77777777" w:rsidR="009E1F07" w:rsidRDefault="0074348C">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Àkànle</w:t>
      </w:r>
      <w:proofErr w:type="spellEnd"/>
      <w:r>
        <w:rPr>
          <w:rFonts w:ascii="Times New Roman" w:eastAsia="Times New Roman" w:hAnsi="Times New Roman" w:cs="Times New Roman"/>
          <w:color w:val="000000"/>
          <w:sz w:val="24"/>
          <w:szCs w:val="24"/>
        </w:rPr>
        <w:t xml:space="preserve">, Ọ., </w:t>
      </w:r>
      <w:proofErr w:type="spellStart"/>
      <w:r>
        <w:rPr>
          <w:rFonts w:ascii="Times New Roman" w:eastAsia="Times New Roman" w:hAnsi="Times New Roman" w:cs="Times New Roman"/>
          <w:color w:val="000000"/>
          <w:sz w:val="24"/>
          <w:szCs w:val="24"/>
        </w:rPr>
        <w:t>Adejare</w:t>
      </w:r>
      <w:proofErr w:type="spellEnd"/>
      <w:r>
        <w:rPr>
          <w:rFonts w:ascii="Times New Roman" w:eastAsia="Times New Roman" w:hAnsi="Times New Roman" w:cs="Times New Roman"/>
          <w:color w:val="000000"/>
          <w:sz w:val="24"/>
          <w:szCs w:val="24"/>
        </w:rPr>
        <w:t xml:space="preserve">, G. S., &amp; </w:t>
      </w:r>
      <w:proofErr w:type="spellStart"/>
      <w:r>
        <w:rPr>
          <w:rFonts w:ascii="Times New Roman" w:eastAsia="Times New Roman" w:hAnsi="Times New Roman" w:cs="Times New Roman"/>
          <w:color w:val="000000"/>
          <w:sz w:val="24"/>
          <w:szCs w:val="24"/>
        </w:rPr>
        <w:t>Fasuyi</w:t>
      </w:r>
      <w:proofErr w:type="spellEnd"/>
      <w:r>
        <w:rPr>
          <w:rFonts w:ascii="Times New Roman" w:eastAsia="Times New Roman" w:hAnsi="Times New Roman" w:cs="Times New Roman"/>
          <w:color w:val="000000"/>
          <w:sz w:val="24"/>
          <w:szCs w:val="24"/>
        </w:rPr>
        <w:t xml:space="preserve">, J. (2021). TO WHAT EXTENT ARE WE ALL HUMANS? OF CULTURE, POLITICS, LAW AND LGBT RIGHTS IN NIGERIA. In </w:t>
      </w:r>
      <w:r>
        <w:rPr>
          <w:rFonts w:ascii="Times New Roman" w:eastAsia="Times New Roman" w:hAnsi="Times New Roman" w:cs="Times New Roman"/>
          <w:i/>
          <w:color w:val="000000"/>
          <w:sz w:val="24"/>
          <w:szCs w:val="24"/>
        </w:rPr>
        <w:t>Wits University Press eBooks</w:t>
      </w:r>
      <w:r>
        <w:rPr>
          <w:rFonts w:ascii="Times New Roman" w:eastAsia="Times New Roman" w:hAnsi="Times New Roman" w:cs="Times New Roman"/>
          <w:color w:val="000000"/>
          <w:sz w:val="24"/>
          <w:szCs w:val="24"/>
        </w:rPr>
        <w:t xml:space="preserve"> (pp. 46–64). https://doi.org/10.18772/22021036512.6</w:t>
      </w:r>
    </w:p>
    <w:p w14:paraId="6CA8FC86" w14:textId="77777777" w:rsidR="009E1F07" w:rsidRDefault="0074348C">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Nigeria: Expanding access to sexual and reproductive health services and rights to Vulnerable Populations : PSI</w:t>
      </w:r>
      <w:r>
        <w:rPr>
          <w:rFonts w:ascii="Times New Roman" w:eastAsia="Times New Roman" w:hAnsi="Times New Roman" w:cs="Times New Roman"/>
          <w:color w:val="000000"/>
          <w:sz w:val="24"/>
          <w:szCs w:val="24"/>
        </w:rPr>
        <w:t>. (2022, December 8). PSI. https://www.psi.org/news/nigeria-expanding-access-to-sexual-and-reproductive-health-services-and-rights-to-vulnerable-populations/</w:t>
      </w:r>
    </w:p>
    <w:p w14:paraId="29EC8C34" w14:textId="77777777" w:rsidR="009E1F07" w:rsidRDefault="0074348C">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Omokanye</w:t>
      </w:r>
      <w:proofErr w:type="spellEnd"/>
      <w:r>
        <w:rPr>
          <w:rFonts w:ascii="Times New Roman" w:eastAsia="Times New Roman" w:hAnsi="Times New Roman" w:cs="Times New Roman"/>
          <w:color w:val="000000"/>
          <w:sz w:val="24"/>
          <w:szCs w:val="24"/>
        </w:rPr>
        <w:t xml:space="preserve">, L. O., </w:t>
      </w:r>
      <w:proofErr w:type="spellStart"/>
      <w:r>
        <w:rPr>
          <w:rFonts w:ascii="Times New Roman" w:eastAsia="Times New Roman" w:hAnsi="Times New Roman" w:cs="Times New Roman"/>
          <w:color w:val="000000"/>
          <w:sz w:val="24"/>
          <w:szCs w:val="24"/>
        </w:rPr>
        <w:t>Salaudeen</w:t>
      </w:r>
      <w:proofErr w:type="spellEnd"/>
      <w:r>
        <w:rPr>
          <w:rFonts w:ascii="Times New Roman" w:eastAsia="Times New Roman" w:hAnsi="Times New Roman" w:cs="Times New Roman"/>
          <w:color w:val="000000"/>
          <w:sz w:val="24"/>
          <w:szCs w:val="24"/>
        </w:rPr>
        <w:t xml:space="preserve">, A., &amp; As, Y. (2014). Reproductive health problems and health seeking </w:t>
      </w:r>
      <w:proofErr w:type="spellStart"/>
      <w:r>
        <w:rPr>
          <w:rFonts w:ascii="Times New Roman" w:eastAsia="Times New Roman" w:hAnsi="Times New Roman" w:cs="Times New Roman"/>
          <w:color w:val="000000"/>
          <w:sz w:val="24"/>
          <w:szCs w:val="24"/>
        </w:rPr>
        <w:t>behavior</w:t>
      </w:r>
      <w:proofErr w:type="spellEnd"/>
      <w:r>
        <w:rPr>
          <w:rFonts w:ascii="Times New Roman" w:eastAsia="Times New Roman" w:hAnsi="Times New Roman" w:cs="Times New Roman"/>
          <w:color w:val="000000"/>
          <w:sz w:val="24"/>
          <w:szCs w:val="24"/>
        </w:rPr>
        <w:t xml:space="preserve"> of female sex workers in </w:t>
      </w:r>
      <w:proofErr w:type="spellStart"/>
      <w:r>
        <w:rPr>
          <w:rFonts w:ascii="Times New Roman" w:eastAsia="Times New Roman" w:hAnsi="Times New Roman" w:cs="Times New Roman"/>
          <w:color w:val="000000"/>
          <w:sz w:val="24"/>
          <w:szCs w:val="24"/>
        </w:rPr>
        <w:t>Sabon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Gari</w:t>
      </w:r>
      <w:proofErr w:type="spellEnd"/>
      <w:r>
        <w:rPr>
          <w:rFonts w:ascii="Times New Roman" w:eastAsia="Times New Roman" w:hAnsi="Times New Roman" w:cs="Times New Roman"/>
          <w:color w:val="000000"/>
          <w:sz w:val="24"/>
          <w:szCs w:val="24"/>
        </w:rPr>
        <w:t xml:space="preserve"> Local Government Area, Zaria, Nigeria. </w:t>
      </w:r>
      <w:r>
        <w:rPr>
          <w:rFonts w:ascii="Times New Roman" w:eastAsia="Times New Roman" w:hAnsi="Times New Roman" w:cs="Times New Roman"/>
          <w:i/>
          <w:color w:val="000000"/>
          <w:sz w:val="24"/>
          <w:szCs w:val="24"/>
        </w:rPr>
        <w:t>Sahel Medical Journal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17</w:t>
      </w:r>
      <w:r>
        <w:rPr>
          <w:rFonts w:ascii="Times New Roman" w:eastAsia="Times New Roman" w:hAnsi="Times New Roman" w:cs="Times New Roman"/>
          <w:color w:val="000000"/>
          <w:sz w:val="24"/>
          <w:szCs w:val="24"/>
        </w:rPr>
        <w:t>(1), 23. https://doi.org/10.4103/1118-8561.129150</w:t>
      </w:r>
    </w:p>
    <w:p w14:paraId="72CB738A" w14:textId="77777777" w:rsidR="009E1F07" w:rsidRDefault="0074348C">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Richter, M., &amp; Buthelezi, K. (2021). Stigma, Denial of Health Services, and Other Human Rights Violations Faced by Sex Workers in Africa: “My Eyes Were Full of Tears Throughout Walking Towards the Clinic that I Was Referred to.” In </w:t>
      </w:r>
      <w:r>
        <w:rPr>
          <w:rFonts w:ascii="Times New Roman" w:eastAsia="Times New Roman" w:hAnsi="Times New Roman" w:cs="Times New Roman"/>
          <w:i/>
          <w:color w:val="000000"/>
          <w:sz w:val="24"/>
          <w:szCs w:val="24"/>
        </w:rPr>
        <w:t>Springer eBooks</w:t>
      </w:r>
      <w:r>
        <w:rPr>
          <w:rFonts w:ascii="Times New Roman" w:eastAsia="Times New Roman" w:hAnsi="Times New Roman" w:cs="Times New Roman"/>
          <w:color w:val="000000"/>
          <w:sz w:val="24"/>
          <w:szCs w:val="24"/>
        </w:rPr>
        <w:t xml:space="preserve"> (pp. 141–152). https://doi.org/10.1007/978-3-030-64171-9_8</w:t>
      </w:r>
    </w:p>
    <w:p w14:paraId="021C6E5F" w14:textId="77777777" w:rsidR="009E1F07" w:rsidRDefault="0074348C">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Schleedoorn</w:t>
      </w:r>
      <w:proofErr w:type="spellEnd"/>
      <w:r>
        <w:rPr>
          <w:rFonts w:ascii="Times New Roman" w:eastAsia="Times New Roman" w:hAnsi="Times New Roman" w:cs="Times New Roman"/>
          <w:color w:val="000000"/>
          <w:sz w:val="24"/>
          <w:szCs w:val="24"/>
        </w:rPr>
        <w:t xml:space="preserve">, M. (2023, July 31). </w:t>
      </w:r>
      <w:r>
        <w:rPr>
          <w:rFonts w:ascii="Times New Roman" w:eastAsia="Times New Roman" w:hAnsi="Times New Roman" w:cs="Times New Roman"/>
          <w:i/>
          <w:color w:val="000000"/>
          <w:sz w:val="24"/>
          <w:szCs w:val="24"/>
        </w:rPr>
        <w:t>The WISE women of Nigeria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Hivos</w:t>
      </w:r>
      <w:proofErr w:type="spellEnd"/>
      <w:r>
        <w:rPr>
          <w:rFonts w:ascii="Times New Roman" w:eastAsia="Times New Roman" w:hAnsi="Times New Roman" w:cs="Times New Roman"/>
          <w:color w:val="000000"/>
          <w:sz w:val="24"/>
          <w:szCs w:val="24"/>
        </w:rPr>
        <w:t>. https://hivos.org/the-wise-women-of-nigeria/</w:t>
      </w:r>
    </w:p>
    <w:p w14:paraId="17C2E1F2" w14:textId="77777777" w:rsidR="009E1F07" w:rsidRDefault="009E1F07">
      <w:pPr>
        <w:jc w:val="both"/>
        <w:rPr>
          <w:rFonts w:ascii="Times New Roman" w:eastAsia="Times New Roman" w:hAnsi="Times New Roman" w:cs="Times New Roman"/>
          <w:b/>
          <w:sz w:val="24"/>
          <w:szCs w:val="24"/>
        </w:rPr>
      </w:pPr>
    </w:p>
    <w:sectPr w:rsidR="009E1F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panose1 w:val="020B0502040504020204"/>
    <w:charset w:val="00"/>
    <w:family w:val="swiss"/>
    <w:pitch w:val="variable"/>
    <w:sig w:usb0="00000003" w:usb1="0200FDEE" w:usb2="03040000" w:usb3="00000000" w:csb0="00000001" w:csb1="00000000"/>
    <w:embedRegular r:id="rId1" w:fontKey="{00000000-0000-0000-0000-000000000000}"/>
    <w:embedBold r:id="rId2" w:fontKey="{00000000-0000-0000-0000-0000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720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2D5E9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031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F507D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0A51A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5A3A8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0F1DE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9115028">
    <w:abstractNumId w:val="2"/>
  </w:num>
  <w:num w:numId="2" w16cid:durableId="468209487">
    <w:abstractNumId w:val="3"/>
  </w:num>
  <w:num w:numId="3" w16cid:durableId="1862358675">
    <w:abstractNumId w:val="4"/>
  </w:num>
  <w:num w:numId="4" w16cid:durableId="291330906">
    <w:abstractNumId w:val="5"/>
  </w:num>
  <w:num w:numId="5" w16cid:durableId="81997019">
    <w:abstractNumId w:val="0"/>
  </w:num>
  <w:num w:numId="6" w16cid:durableId="847983843">
    <w:abstractNumId w:val="1"/>
  </w:num>
  <w:num w:numId="7" w16cid:durableId="1486628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embedTrueTypeFonts/>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F07"/>
    <w:rsid w:val="0074348C"/>
    <w:rsid w:val="00825209"/>
    <w:rsid w:val="009E1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89EEE3"/>
  <w15:docId w15:val="{A7454C9D-FE93-A543-AE80-D0D40435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E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9596A"/>
    <w:pPr>
      <w:ind w:left="720"/>
      <w:contextualSpacing/>
    </w:pPr>
  </w:style>
  <w:style w:type="table" w:styleId="TableGrid">
    <w:name w:val="Table Grid"/>
    <w:basedOn w:val="TableNormal"/>
    <w:uiPriority w:val="59"/>
    <w:rsid w:val="001153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60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2enezevicky@gmail.com" TargetMode="External" /><Relationship Id="rId3" Type="http://schemas.openxmlformats.org/officeDocument/2006/relationships/styles" Target="styles.xml" /><Relationship Id="rId7" Type="http://schemas.openxmlformats.org/officeDocument/2006/relationships/hyperlink" Target="mailto:2enezevicky@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marlineoluchi2010@gmail.com" TargetMode="Externa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ntTable.xml.rels><?xml version="1.0" encoding="UTF-8" standalone="yes"?>
<Relationships xmlns="http://schemas.openxmlformats.org/package/2006/relationships"><Relationship Id="rId2" Type="http://schemas.openxmlformats.org/officeDocument/2006/relationships/font" Target="fonts/NotoSansSymbols-bold.ttf" /><Relationship Id="rId1" Type="http://schemas.openxmlformats.org/officeDocument/2006/relationships/font" Target="fonts/NotoSansSymbols-regular.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6xR4OS6zs7XliOlhtJBlUjbN+A==">CgMxLjA4AHIhMVRoZ2RVUVBFMGxKcFQ3cWZsMC1wZlpfZ0gzc1NPcWJs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2104</Words>
  <Characters>11994</Characters>
  <Application>Microsoft Office Word</Application>
  <DocSecurity>0</DocSecurity>
  <Lines>99</Lines>
  <Paragraphs>28</Paragraphs>
  <ScaleCrop>false</ScaleCrop>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Ndonima Danjuma</cp:lastModifiedBy>
  <cp:revision>2</cp:revision>
  <dcterms:created xsi:type="dcterms:W3CDTF">2025-01-09T08:58:00Z</dcterms:created>
  <dcterms:modified xsi:type="dcterms:W3CDTF">2025-01-09T08:58:00Z</dcterms:modified>
</cp:coreProperties>
</file>